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52.00000000000003" w:lineRule="auto"/>
        <w:ind w:right="-369.92125984251913"/>
        <w:jc w:val="left"/>
        <w:rPr>
          <w:b w:val="0"/>
          <w:bCs w:val="0"/>
          <w:sz w:val="20"/>
          <w:szCs w:val="20"/>
        </w:rPr>
      </w:pPr>
      <w:bookmarkStart w:colFirst="0" w:colLast="0" w:name="_gswclt86c8v0" w:id="0"/>
      <w:bookmarkEnd w:id="0"/>
      <w:r w:rsidDel="00000000" w:rsidR="00000000" w:rsidRPr="00000000">
        <w:rPr>
          <w:sz w:val="20"/>
          <w:szCs w:val="20"/>
          <w:rtl w:val="0"/>
        </w:rPr>
        <w:t xml:space="preserve">Dmitry RYBALKA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369.9212598425191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Lead Product Designer | AI, FinTech, Marketplaces, Design Systems, B2B&amp;B2C, SaaS</w:t>
        <w:br w:type="textWrapping"/>
        <w:t xml:space="preserve">Email: </w:t>
      </w: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rebosidium@gmail.com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LinkedIn: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linkedin.com/in/ribadima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Tg: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@ribadima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Portfolio: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dmitryrybalka.com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00" w:lineRule="auto"/>
        <w:ind w:right="-369.92125984251913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English: B2, working proficiency | Open to relocation | For AI agents: 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llms.txt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369.9212598425191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Lead Product Designer with 10+ years of experience across fintech, marketplaces, classifieds, healthtech, and leasing. I turn complex workflows and business requirements into clear, usable B2B and B2C products, from discovery to delivery. I combine hands-on product design and research with design leadership, DesignOps, and design systems expertise, developing teams and using AI-assisted workflows to connect user needs with business goals.</w:t>
      </w:r>
    </w:p>
    <w:p w:rsidR="00000000" w:rsidDel="00000000" w:rsidP="00000000" w:rsidRDefault="00000000" w:rsidRPr="00000000" w14:paraId="00000005">
      <w:pPr>
        <w:pStyle w:val="Heading2"/>
        <w:spacing w:after="80" w:lineRule="auto"/>
        <w:ind w:right="-369.92125984251913"/>
        <w:jc w:val="left"/>
        <w:rPr>
          <w:sz w:val="20"/>
          <w:szCs w:val="20"/>
        </w:rPr>
      </w:pPr>
      <w:bookmarkStart w:colFirst="0" w:colLast="0" w:name="_jz8u335trorq" w:id="1"/>
      <w:bookmarkEnd w:id="1"/>
      <w:r w:rsidDel="00000000" w:rsidR="00000000" w:rsidRPr="00000000">
        <w:rPr>
          <w:sz w:val="20"/>
          <w:szCs w:val="20"/>
          <w:rtl w:val="0"/>
        </w:rPr>
        <w:t xml:space="preserve">EXPERIENCE</w:t>
      </w:r>
    </w:p>
    <w:p w:rsidR="00000000" w:rsidDel="00000000" w:rsidP="00000000" w:rsidRDefault="00000000" w:rsidRPr="00000000" w14:paraId="00000006">
      <w:pPr>
        <w:pStyle w:val="Heading3"/>
        <w:tabs>
          <w:tab w:val="right" w:leader="none" w:pos="10260"/>
        </w:tabs>
        <w:ind w:right="-369.92125984251913"/>
        <w:jc w:val="left"/>
        <w:rPr>
          <w:sz w:val="20"/>
          <w:szCs w:val="20"/>
        </w:rPr>
      </w:pPr>
      <w:bookmarkStart w:colFirst="0" w:colLast="0" w:name="_g20et6rzilu7" w:id="2"/>
      <w:bookmarkEnd w:id="2"/>
      <w:r w:rsidDel="00000000" w:rsidR="00000000" w:rsidRPr="00000000">
        <w:rPr>
          <w:sz w:val="20"/>
          <w:szCs w:val="20"/>
          <w:rtl w:val="0"/>
        </w:rPr>
        <w:t xml:space="preserve">Design Lead 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– </w:t>
      </w:r>
      <w:r w:rsidDel="00000000" w:rsidR="00000000" w:rsidRPr="00000000">
        <w:rPr>
          <w:sz w:val="20"/>
          <w:szCs w:val="20"/>
          <w:rtl w:val="0"/>
        </w:rPr>
        <w:t xml:space="preserve">Larixon Classifieds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(Classifieds in Cyprus, Mongolia, and Tajikistan; 5M MAU)</w:t>
      </w:r>
    </w:p>
    <w:p w:rsidR="00000000" w:rsidDel="00000000" w:rsidP="00000000" w:rsidRDefault="00000000" w:rsidRPr="00000000" w14:paraId="00000007">
      <w:pPr>
        <w:tabs>
          <w:tab w:val="right" w:leader="none" w:pos="10260"/>
        </w:tabs>
        <w:ind w:right="-369.92125984251913"/>
        <w:rPr>
          <w:rFonts w:ascii="Arial" w:cs="Arial" w:eastAsia="Arial" w:hAnsi="Arial"/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Cyprus (Remote) | Aug 2025 – Present</w:t>
      </w:r>
    </w:p>
    <w:p w:rsidR="00000000" w:rsidDel="00000000" w:rsidP="00000000" w:rsidRDefault="00000000" w:rsidRPr="00000000" w14:paraId="00000008">
      <w:pPr>
        <w:keepNext w:val="1"/>
        <w:keepLines w:val="1"/>
        <w:numPr>
          <w:ilvl w:val="0"/>
          <w:numId w:val="2"/>
        </w:numPr>
        <w:spacing w:before="6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Developed the design function across Product Design, DesignOps, Design Systems, and UX Research</w:t>
      </w:r>
    </w:p>
    <w:p w:rsidR="00000000" w:rsidDel="00000000" w:rsidP="00000000" w:rsidRDefault="00000000" w:rsidRPr="00000000" w14:paraId="00000009">
      <w:pPr>
        <w:keepNext w:val="1"/>
        <w:keepLines w:val="1"/>
        <w:numPr>
          <w:ilvl w:val="0"/>
          <w:numId w:val="2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Led a team of 7 Product Designers and 1 UX Research Lead across 8+ product verticals</w:t>
      </w:r>
    </w:p>
    <w:p w:rsidR="00000000" w:rsidDel="00000000" w:rsidP="00000000" w:rsidRDefault="00000000" w:rsidRPr="00000000" w14:paraId="0000000A">
      <w:pPr>
        <w:keepNext w:val="1"/>
        <w:keepLines w:val="1"/>
        <w:numPr>
          <w:ilvl w:val="0"/>
          <w:numId w:val="2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Built the Design System from 0 to 1: Web/App, DSO roles, governance, and maturity tracker </w:t>
      </w:r>
    </w:p>
    <w:p w:rsidR="00000000" w:rsidDel="00000000" w:rsidP="00000000" w:rsidRDefault="00000000" w:rsidRPr="00000000" w14:paraId="0000000B">
      <w:pPr>
        <w:keepNext w:val="1"/>
        <w:keepLines w:val="1"/>
        <w:numPr>
          <w:ilvl w:val="0"/>
          <w:numId w:val="2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Implemented Figma Code Connect for the design system, reducing time-to-market</w:t>
      </w:r>
    </w:p>
    <w:p w:rsidR="00000000" w:rsidDel="00000000" w:rsidP="00000000" w:rsidRDefault="00000000" w:rsidRPr="00000000" w14:paraId="0000000C">
      <w:pPr>
        <w:keepNext w:val="1"/>
        <w:keepLines w:val="1"/>
        <w:numPr>
          <w:ilvl w:val="0"/>
          <w:numId w:val="2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Launched UX Research from 0 to 1 across Cyprus, Mongolia and Tajikistan, including cross-country studies</w:t>
      </w:r>
    </w:p>
    <w:p w:rsidR="00000000" w:rsidDel="00000000" w:rsidP="00000000" w:rsidRDefault="00000000" w:rsidRPr="00000000" w14:paraId="0000000D">
      <w:pPr>
        <w:keepNext w:val="1"/>
        <w:keepLines w:val="1"/>
        <w:numPr>
          <w:ilvl w:val="0"/>
          <w:numId w:val="2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Established OKR-based DesignOps, reviews, Jira visibility, onboarding, and IDPs </w:t>
      </w:r>
    </w:p>
    <w:p w:rsidR="00000000" w:rsidDel="00000000" w:rsidP="00000000" w:rsidRDefault="00000000" w:rsidRPr="00000000" w14:paraId="0000000E">
      <w:pPr>
        <w:keepNext w:val="1"/>
        <w:keepLines w:val="1"/>
        <w:numPr>
          <w:ilvl w:val="0"/>
          <w:numId w:val="2"/>
        </w:numPr>
        <w:spacing w:after="10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Introduced AI-assisted workflows for discovery, ideation, documentation, and automation</w:t>
      </w:r>
    </w:p>
    <w:p w:rsidR="00000000" w:rsidDel="00000000" w:rsidP="00000000" w:rsidRDefault="00000000" w:rsidRPr="00000000" w14:paraId="0000000F">
      <w:pPr>
        <w:pStyle w:val="Heading3"/>
        <w:tabs>
          <w:tab w:val="right" w:leader="none" w:pos="10260"/>
        </w:tabs>
        <w:ind w:right="-369.92125984251913"/>
        <w:jc w:val="left"/>
        <w:rPr>
          <w:sz w:val="20"/>
          <w:szCs w:val="20"/>
        </w:rPr>
      </w:pPr>
      <w:bookmarkStart w:colFirst="0" w:colLast="0" w:name="_xirbjpepsq76" w:id="3"/>
      <w:bookmarkEnd w:id="3"/>
      <w:r w:rsidDel="00000000" w:rsidR="00000000" w:rsidRPr="00000000">
        <w:rPr>
          <w:sz w:val="20"/>
          <w:szCs w:val="20"/>
          <w:rtl w:val="0"/>
        </w:rPr>
        <w:t xml:space="preserve">Lead Product Designer 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– </w:t>
      </w:r>
      <w:r w:rsidDel="00000000" w:rsidR="00000000" w:rsidRPr="00000000">
        <w:rPr>
          <w:sz w:val="20"/>
          <w:szCs w:val="20"/>
          <w:rtl w:val="0"/>
        </w:rPr>
        <w:t xml:space="preserve">Raiffeisen Group (Bank &amp; Leasing, 2M Retail Clients)</w:t>
      </w:r>
    </w:p>
    <w:p w:rsidR="00000000" w:rsidDel="00000000" w:rsidP="00000000" w:rsidRDefault="00000000" w:rsidRPr="00000000" w14:paraId="00000010">
      <w:pPr>
        <w:tabs>
          <w:tab w:val="right" w:leader="none" w:pos="10260"/>
        </w:tabs>
        <w:ind w:right="-369.92125984251913"/>
        <w:rPr>
          <w:rFonts w:ascii="Arial" w:cs="Arial" w:eastAsia="Arial" w:hAnsi="Arial"/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Moscow, Russia (Hybrid) | Jul 2021 – Aug 2025</w:t>
      </w:r>
    </w:p>
    <w:p w:rsidR="00000000" w:rsidDel="00000000" w:rsidP="00000000" w:rsidRDefault="00000000" w:rsidRPr="00000000" w14:paraId="00000011">
      <w:pPr>
        <w:keepNext w:val="1"/>
        <w:keepLines w:val="1"/>
        <w:tabs>
          <w:tab w:val="left" w:leader="none" w:pos="0"/>
        </w:tabs>
        <w:spacing w:before="60" w:lineRule="auto"/>
        <w:ind w:right="-369.92125984251913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Raiffeisen Bank: Trading &amp; Investment Products</w:t>
      </w:r>
    </w:p>
    <w:p w:rsidR="00000000" w:rsidDel="00000000" w:rsidP="00000000" w:rsidRDefault="00000000" w:rsidRPr="00000000" w14:paraId="00000012">
      <w:pPr>
        <w:keepNext w:val="1"/>
        <w:keepLines w:val="1"/>
        <w:numPr>
          <w:ilvl w:val="0"/>
          <w:numId w:val="2"/>
        </w:numPr>
        <w:spacing w:after="0" w:afterAutospacing="0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Led UX for a professional trading terminal serving 500+ institutional clients</w:t>
      </w:r>
    </w:p>
    <w:p w:rsidR="00000000" w:rsidDel="00000000" w:rsidP="00000000" w:rsidRDefault="00000000" w:rsidRPr="00000000" w14:paraId="00000013">
      <w:pPr>
        <w:keepNext w:val="1"/>
        <w:keepLines w:val="1"/>
        <w:numPr>
          <w:ilvl w:val="0"/>
          <w:numId w:val="2"/>
        </w:numPr>
        <w:spacing w:after="0" w:afterAutospacing="0" w:before="0" w:beforeAutospacing="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Defined product design strategy across 5+ tools, aligning business goals with user needs</w:t>
      </w:r>
    </w:p>
    <w:p w:rsidR="00000000" w:rsidDel="00000000" w:rsidP="00000000" w:rsidRDefault="00000000" w:rsidRPr="00000000" w14:paraId="00000014">
      <w:pPr>
        <w:keepNext w:val="1"/>
        <w:keepLines w:val="1"/>
        <w:numPr>
          <w:ilvl w:val="0"/>
          <w:numId w:val="2"/>
        </w:numPr>
        <w:spacing w:before="0" w:beforeAutospacing="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Mentored 5 designers, conducted design reviews, and supported hiring across 2 product teams</w:t>
      </w:r>
    </w:p>
    <w:p w:rsidR="00000000" w:rsidDel="00000000" w:rsidP="00000000" w:rsidRDefault="00000000" w:rsidRPr="00000000" w14:paraId="00000015">
      <w:pPr>
        <w:keepNext w:val="1"/>
        <w:keepLines w:val="1"/>
        <w:numPr>
          <w:ilvl w:val="0"/>
          <w:numId w:val="2"/>
        </w:numPr>
        <w:spacing w:after="6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Used LLM-powered tools to accelerate research preparation, synthesize insights, and explore hypotheses</w:t>
      </w:r>
    </w:p>
    <w:tbl>
      <w:tblPr>
        <w:tblStyle w:val="Table1"/>
        <w:tblW w:w="10230.0" w:type="dxa"/>
        <w:jc w:val="left"/>
        <w:tblLayout w:type="fixed"/>
        <w:tblLook w:val="0600"/>
      </w:tblPr>
      <w:tblGrid>
        <w:gridCol w:w="7635"/>
        <w:gridCol w:w="2595"/>
        <w:tblGridChange w:id="0">
          <w:tblGrid>
            <w:gridCol w:w="7635"/>
            <w:gridCol w:w="2595"/>
          </w:tblGrid>
        </w:tblGridChange>
      </w:tblGrid>
      <w:tr>
        <w:trPr>
          <w:cantSplit w:val="0"/>
          <w:trHeight w:val="195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pStyle w:val="Heading3"/>
              <w:tabs>
                <w:tab w:val="right" w:leader="none" w:pos="10260"/>
              </w:tabs>
              <w:ind w:right="-369.92125984251913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bookmarkStart w:colFirst="0" w:colLast="0" w:name="_crui11jufgp3" w:id="4"/>
            <w:bookmarkEnd w:id="4"/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Raiffeisen Leasing: B2B Leasing Marketplace &amp; Internal CRM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tabs>
                <w:tab w:val="right" w:leader="none" w:pos="10260"/>
              </w:tabs>
              <w:ind w:right="-369.92125984251913"/>
              <w:jc w:val="right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numPr>
          <w:ilvl w:val="0"/>
          <w:numId w:val="4"/>
        </w:numPr>
        <w:tabs>
          <w:tab w:val="left" w:leader="none" w:pos="180"/>
        </w:tabs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Designed a B2B leasing marketplace and modular CRM for 19 user roles and 350+ sales reps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tabs>
          <w:tab w:val="left" w:leader="none" w:pos="180"/>
        </w:tabs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Cut offer generation time from 12 to 2 minutes by redesigning quoting workflows and UI logic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tabs>
          <w:tab w:val="left" w:leader="none" w:pos="180"/>
        </w:tabs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Increased process automation from 10% to 90% by streamlining business rules and operational flows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tabs>
          <w:tab w:val="left" w:leader="none" w:pos="180"/>
        </w:tabs>
        <w:spacing w:after="10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Contributed to implementing the Triple Diamond design process for an organization of 40+ designers</w:t>
      </w:r>
    </w:p>
    <w:p w:rsidR="00000000" w:rsidDel="00000000" w:rsidP="00000000" w:rsidRDefault="00000000" w:rsidRPr="00000000" w14:paraId="0000001C">
      <w:pPr>
        <w:pStyle w:val="Heading3"/>
        <w:tabs>
          <w:tab w:val="right" w:leader="none" w:pos="10260"/>
        </w:tabs>
        <w:ind w:right="-369.92125984251913"/>
        <w:rPr>
          <w:b w:val="0"/>
          <w:bCs w:val="0"/>
          <w:color w:val="666666"/>
          <w:sz w:val="20"/>
          <w:szCs w:val="20"/>
        </w:rPr>
      </w:pPr>
      <w:bookmarkStart w:colFirst="0" w:colLast="0" w:name="_8bwxgyg3q6gq" w:id="5"/>
      <w:bookmarkEnd w:id="5"/>
      <w:r w:rsidDel="00000000" w:rsidR="00000000" w:rsidRPr="00000000">
        <w:rPr>
          <w:sz w:val="20"/>
          <w:szCs w:val="20"/>
          <w:rtl w:val="0"/>
        </w:rPr>
        <w:t xml:space="preserve">Senior Product Designer 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– </w:t>
      </w:r>
      <w:r w:rsidDel="00000000" w:rsidR="00000000" w:rsidRPr="00000000">
        <w:rPr>
          <w:sz w:val="20"/>
          <w:szCs w:val="20"/>
          <w:rtl w:val="0"/>
        </w:rPr>
        <w:t xml:space="preserve">Yandex.Market (Marketplace, 50M MAU)</w:t>
        <w:br w:type="textWrapping"/>
      </w:r>
      <w:r w:rsidDel="00000000" w:rsidR="00000000" w:rsidRPr="00000000">
        <w:rPr>
          <w:b w:val="0"/>
          <w:bCs w:val="0"/>
          <w:color w:val="666666"/>
          <w:sz w:val="20"/>
          <w:szCs w:val="20"/>
          <w:rtl w:val="0"/>
        </w:rPr>
        <w:t xml:space="preserve">Moscow, Russia (Hybrid) | Apr 2020 – Jul 2021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before="6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Led UX for a large-scale analytics platform used by product and category teams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Reduced vendor onboarding time from 90 days to 1 day by redesigning agreement workflows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Designed seller tools for 35,000 marketplace vendors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10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Improved product taxonomy and categorization for 57M SKUs covering 890 marketplace categories</w:t>
      </w:r>
    </w:p>
    <w:p w:rsidR="00000000" w:rsidDel="00000000" w:rsidP="00000000" w:rsidRDefault="00000000" w:rsidRPr="00000000" w14:paraId="00000021">
      <w:pPr>
        <w:pStyle w:val="Heading3"/>
        <w:tabs>
          <w:tab w:val="right" w:leader="none" w:pos="10260"/>
        </w:tabs>
        <w:ind w:right="-369.92125984251913"/>
        <w:rPr>
          <w:sz w:val="20"/>
          <w:szCs w:val="20"/>
        </w:rPr>
      </w:pPr>
      <w:bookmarkStart w:colFirst="0" w:colLast="0" w:name="_h3pzxrjl744a" w:id="6"/>
      <w:bookmarkEnd w:id="6"/>
      <w:r w:rsidDel="00000000" w:rsidR="00000000" w:rsidRPr="00000000">
        <w:rPr>
          <w:sz w:val="20"/>
          <w:szCs w:val="20"/>
          <w:rtl w:val="0"/>
        </w:rPr>
        <w:t xml:space="preserve">Senior Product Designer 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– </w:t>
      </w:r>
      <w:r w:rsidDel="00000000" w:rsidR="00000000" w:rsidRPr="00000000">
        <w:rPr>
          <w:sz w:val="20"/>
          <w:szCs w:val="20"/>
          <w:rtl w:val="0"/>
        </w:rPr>
        <w:t xml:space="preserve">GdeMaterial (DIY Marketplace Startup)</w:t>
      </w:r>
    </w:p>
    <w:p w:rsidR="00000000" w:rsidDel="00000000" w:rsidP="00000000" w:rsidRDefault="00000000" w:rsidRPr="00000000" w14:paraId="00000022">
      <w:pPr>
        <w:tabs>
          <w:tab w:val="right" w:leader="none" w:pos="10260"/>
        </w:tabs>
        <w:ind w:right="-369.92125984251913"/>
        <w:rPr>
          <w:rFonts w:ascii="Arial" w:cs="Arial" w:eastAsia="Arial" w:hAnsi="Arial"/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Moscow, Russia (Remote) | Jun 2019 – Apr 2020</w:t>
      </w:r>
    </w:p>
    <w:p w:rsidR="00000000" w:rsidDel="00000000" w:rsidP="00000000" w:rsidRDefault="00000000" w:rsidRPr="00000000" w14:paraId="00000023">
      <w:pPr>
        <w:keepNext w:val="1"/>
        <w:keepLines w:val="1"/>
        <w:numPr>
          <w:ilvl w:val="0"/>
          <w:numId w:val="1"/>
        </w:numPr>
        <w:spacing w:before="6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Led UX for a DIY marketplace startup with 500+ suppliers and 2K B2B clients</w:t>
      </w:r>
    </w:p>
    <w:p w:rsidR="00000000" w:rsidDel="00000000" w:rsidP="00000000" w:rsidRDefault="00000000" w:rsidRPr="00000000" w14:paraId="00000024">
      <w:pPr>
        <w:keepNext w:val="1"/>
        <w:keepLines w:val="1"/>
        <w:numPr>
          <w:ilvl w:val="0"/>
          <w:numId w:val="1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Increased conversion from 0.5% to 1.6% through product page and checkout redesign</w:t>
      </w:r>
    </w:p>
    <w:p w:rsidR="00000000" w:rsidDel="00000000" w:rsidP="00000000" w:rsidRDefault="00000000" w:rsidRPr="00000000" w14:paraId="00000025">
      <w:pPr>
        <w:keepNext w:val="1"/>
        <w:keepLines w:val="1"/>
        <w:numPr>
          <w:ilvl w:val="0"/>
          <w:numId w:val="1"/>
        </w:numPr>
        <w:spacing w:after="100" w:lineRule="auto"/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Launched purchase and logistics workflows</w:t>
      </w:r>
    </w:p>
    <w:p w:rsidR="00000000" w:rsidDel="00000000" w:rsidP="00000000" w:rsidRDefault="00000000" w:rsidRPr="00000000" w14:paraId="00000026">
      <w:pPr>
        <w:pStyle w:val="Heading3"/>
        <w:tabs>
          <w:tab w:val="right" w:leader="none" w:pos="10260"/>
        </w:tabs>
        <w:ind w:right="-369.92125984251913"/>
        <w:rPr>
          <w:sz w:val="20"/>
          <w:szCs w:val="20"/>
        </w:rPr>
      </w:pPr>
      <w:bookmarkStart w:colFirst="0" w:colLast="0" w:name="_pdye4mqflcou" w:id="7"/>
      <w:bookmarkEnd w:id="7"/>
      <w:r w:rsidDel="00000000" w:rsidR="00000000" w:rsidRPr="00000000">
        <w:rPr>
          <w:sz w:val="20"/>
          <w:szCs w:val="20"/>
          <w:rtl w:val="0"/>
        </w:rPr>
        <w:t xml:space="preserve">Senior Product Designer 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– </w:t>
      </w:r>
      <w:r w:rsidDel="00000000" w:rsidR="00000000" w:rsidRPr="00000000">
        <w:rPr>
          <w:sz w:val="20"/>
          <w:szCs w:val="20"/>
          <w:rtl w:val="0"/>
        </w:rPr>
        <w:t xml:space="preserve">Medesk Ltd. (HealthTech SaaS)</w:t>
      </w:r>
    </w:p>
    <w:p w:rsidR="00000000" w:rsidDel="00000000" w:rsidP="00000000" w:rsidRDefault="00000000" w:rsidRPr="00000000" w14:paraId="00000027">
      <w:pPr>
        <w:tabs>
          <w:tab w:val="right" w:leader="none" w:pos="10260"/>
        </w:tabs>
        <w:ind w:right="-369.92125984251913"/>
        <w:rPr>
          <w:color w:val="666666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Moscow, Russia (Hybrid) | Sep 2016 – Jun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before="60" w:lineRule="auto"/>
        <w:ind w:left="425.19685039370086" w:right="-369.92125984251913" w:hanging="278.2677165354331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Designed UX for a healthcare platform used by 1000 clinics across 35 countries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425.19685039370086" w:right="-369.92125984251913" w:hanging="278.2677165354331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Launched an online treatment flow for 10K B2C patients and improved NPS from 37 to 54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100" w:lineRule="auto"/>
        <w:ind w:left="425.19685039370086" w:right="-369.92125984251913" w:hanging="278.2677165354331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Integrated third-party modules, medical laboratories, and Storybook-based UI components</w:t>
      </w:r>
    </w:p>
    <w:p w:rsidR="00000000" w:rsidDel="00000000" w:rsidP="00000000" w:rsidRDefault="00000000" w:rsidRPr="00000000" w14:paraId="0000002B">
      <w:pPr>
        <w:pStyle w:val="Heading3"/>
        <w:tabs>
          <w:tab w:val="right" w:leader="none" w:pos="10260"/>
        </w:tabs>
        <w:ind w:right="-369.92125984251913"/>
        <w:rPr>
          <w:b w:val="0"/>
          <w:bCs w:val="0"/>
          <w:color w:val="666666"/>
          <w:sz w:val="20"/>
          <w:szCs w:val="20"/>
        </w:rPr>
      </w:pPr>
      <w:bookmarkStart w:colFirst="0" w:colLast="0" w:name="_r5481bk5jr1x" w:id="8"/>
      <w:bookmarkEnd w:id="8"/>
      <w:r w:rsidDel="00000000" w:rsidR="00000000" w:rsidRPr="00000000">
        <w:rPr>
          <w:sz w:val="20"/>
          <w:szCs w:val="20"/>
          <w:rtl w:val="0"/>
        </w:rPr>
        <w:t xml:space="preserve">Earlier Experience</w:t>
      </w:r>
      <w:r w:rsidDel="00000000" w:rsidR="00000000" w:rsidRPr="00000000">
        <w:rPr>
          <w:b w:val="0"/>
          <w:bCs w:val="0"/>
          <w:color w:val="666666"/>
          <w:sz w:val="20"/>
          <w:szCs w:val="20"/>
          <w:rtl w:val="0"/>
        </w:rPr>
        <w:t xml:space="preserve"> |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color w:val="666666"/>
          <w:sz w:val="20"/>
          <w:szCs w:val="20"/>
          <w:rtl w:val="0"/>
        </w:rPr>
        <w:t xml:space="preserve">2011 – 2016 </w:t>
      </w:r>
    </w:p>
    <w:p w:rsidR="00000000" w:rsidDel="00000000" w:rsidP="00000000" w:rsidRDefault="00000000" w:rsidRPr="00000000" w14:paraId="0000002C">
      <w:pPr>
        <w:keepNext w:val="1"/>
        <w:keepLines w:val="1"/>
        <w:spacing w:before="60" w:lineRule="auto"/>
        <w:ind w:right="-369.9212598425191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Designed B2B and B2C web and mobile interfaces across e-commerce, travel, gaming, and automotive. Projects included marketplaces, tools for travel agents and retailers, and gaming account interfaces.</w:t>
      </w:r>
    </w:p>
    <w:p w:rsidR="00000000" w:rsidDel="00000000" w:rsidP="00000000" w:rsidRDefault="00000000" w:rsidRPr="00000000" w14:paraId="0000002D">
      <w:pPr>
        <w:pStyle w:val="Heading2"/>
        <w:spacing w:after="80" w:lineRule="auto"/>
        <w:ind w:right="-369.92125984251913"/>
        <w:rPr>
          <w:i w:val="1"/>
          <w:iCs w:val="1"/>
          <w:sz w:val="20"/>
          <w:szCs w:val="20"/>
        </w:rPr>
      </w:pPr>
      <w:bookmarkStart w:colFirst="0" w:colLast="0" w:name="_ys0t1wu8psf6" w:id="9"/>
      <w:bookmarkEnd w:id="9"/>
      <w:r w:rsidDel="00000000" w:rsidR="00000000" w:rsidRPr="00000000">
        <w:rPr>
          <w:sz w:val="20"/>
          <w:szCs w:val="20"/>
          <w:rtl w:val="0"/>
        </w:rPr>
        <w:t xml:space="preserve">EDUCATION &amp; CERTIFICATIONS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EF SET English Certificate (B2 Upper Intermediate)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| EF SET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hyperlink r:id="rId12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rtl w:val="0"/>
          </w:rPr>
          <w:t xml:space="preserve">Scrum Fundamentals Certified</w:t>
        </w:r>
      </w:hyperlink>
      <w:r w:rsidDel="00000000" w:rsidR="00000000" w:rsidRPr="00000000">
        <w:rPr>
          <w:rFonts w:ascii="Arial" w:cs="Arial" w:eastAsia="Arial" w:hAnsi="Arial"/>
          <w:color w:val="666666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SCRUMstudy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425.19685039370086" w:right="-369.92125984251913" w:hanging="283.464566929134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Specialist Degree in Finance |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Academic International Institute</w:t>
      </w:r>
    </w:p>
    <w:p w:rsidR="00000000" w:rsidDel="00000000" w:rsidP="00000000" w:rsidRDefault="00000000" w:rsidRPr="00000000" w14:paraId="00000031">
      <w:pPr>
        <w:pStyle w:val="Heading2"/>
        <w:spacing w:after="80" w:lineRule="auto"/>
        <w:ind w:right="-369.92125984251913"/>
        <w:rPr>
          <w:sz w:val="20"/>
          <w:szCs w:val="20"/>
        </w:rPr>
      </w:pPr>
      <w:bookmarkStart w:colFirst="0" w:colLast="0" w:name="_qxywrj2ycwpg" w:id="10"/>
      <w:bookmarkEnd w:id="10"/>
      <w:r w:rsidDel="00000000" w:rsidR="00000000" w:rsidRPr="00000000">
        <w:rPr>
          <w:sz w:val="20"/>
          <w:szCs w:val="20"/>
          <w:rtl w:val="0"/>
        </w:rPr>
        <w:t xml:space="preserve">SKILLS</w:t>
      </w:r>
    </w:p>
    <w:p w:rsidR="00000000" w:rsidDel="00000000" w:rsidP="00000000" w:rsidRDefault="00000000" w:rsidRPr="00000000" w14:paraId="00000032">
      <w:pPr>
        <w:keepNext w:val="1"/>
        <w:keepLines w:val="1"/>
        <w:ind w:right="-369.92125984251913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AI design, AI agents, ChatGPT, Claude, Codex, Figma, Design Strategy, Product Thinking, Problem Framing, Interaction Design, Design Leadership, DesignOps, Design Systems, Product Discovery, UX Research, User Flows, Information Architecture, Prototyping, Usability Testing, A/B Testing, User Interviews, CJM, JTBD, OKRs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95" w:top="540" w:left="720" w:right="936" w:header="360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Arial" w:cs="Arial" w:eastAsia="Arial" w:hAnsi="Arial"/>
      <w:b w:val="1"/>
      <w:bCs w:val="1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jc w:val="both"/>
    </w:pPr>
    <w:rPr>
      <w:rFonts w:ascii="Arial" w:cs="Arial" w:eastAsia="Arial" w:hAnsi="Arial"/>
      <w:b w:val="1"/>
      <w:bCs w:val="1"/>
      <w:sz w:val="21"/>
      <w:szCs w:val="21"/>
    </w:rPr>
  </w:style>
  <w:style w:type="paragraph" w:styleId="Heading3">
    <w:name w:val="heading 3"/>
    <w:basedOn w:val="Normal"/>
    <w:next w:val="Normal"/>
    <w:pPr>
      <w:keepNext w:val="1"/>
      <w:keepLines w:val="1"/>
      <w:tabs>
        <w:tab w:val="right" w:leader="none" w:pos="10260"/>
      </w:tabs>
      <w:jc w:val="both"/>
    </w:pPr>
    <w:rPr>
      <w:rFonts w:ascii="Arial" w:cs="Arial" w:eastAsia="Arial" w:hAnsi="Arial"/>
      <w:b w:val="1"/>
      <w:bCs w:val="1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cert.efset.org/en/3uWkXw" TargetMode="External"/><Relationship Id="rId10" Type="http://schemas.openxmlformats.org/officeDocument/2006/relationships/hyperlink" Target="https://dmitryrybalka.com/llms.txt" TargetMode="External"/><Relationship Id="rId12" Type="http://schemas.openxmlformats.org/officeDocument/2006/relationships/hyperlink" Target="https://c46e136a583f7e334124-ac22991740ab4ff17e21daf2ed577041.ssl.cf1.rackcdn.com/Certificate/ScrumFundamentalsCertified-DmitryRybalka-1083708.pdf" TargetMode="External"/><Relationship Id="rId9" Type="http://schemas.openxmlformats.org/officeDocument/2006/relationships/hyperlink" Target="https://dmitryrybalka.com" TargetMode="External"/><Relationship Id="rId5" Type="http://schemas.openxmlformats.org/officeDocument/2006/relationships/styles" Target="styles.xml"/><Relationship Id="rId6" Type="http://schemas.openxmlformats.org/officeDocument/2006/relationships/hyperlink" Target="mailto:rebosidium@gmail.com" TargetMode="External"/><Relationship Id="rId7" Type="http://schemas.openxmlformats.org/officeDocument/2006/relationships/hyperlink" Target="https://www.linkedin.com/in/ribadima" TargetMode="External"/><Relationship Id="rId8" Type="http://schemas.openxmlformats.org/officeDocument/2006/relationships/hyperlink" Target="https://t.me/ribad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